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6B" w:rsidRPr="001668EA" w:rsidRDefault="00AF7D6B" w:rsidP="00AF7D6B">
      <w:pPr>
        <w:jc w:val="center"/>
        <w:rPr>
          <w:b/>
        </w:rPr>
      </w:pPr>
      <w:r w:rsidRPr="001668EA">
        <w:rPr>
          <w:b/>
        </w:rPr>
        <w:t xml:space="preserve">INFORMATION SHEET FOR </w:t>
      </w:r>
      <w:r w:rsidR="00346E69">
        <w:rPr>
          <w:b/>
        </w:rPr>
        <w:t>02</w:t>
      </w:r>
      <w:r w:rsidR="004546A4" w:rsidRPr="001668EA">
        <w:rPr>
          <w:b/>
        </w:rPr>
        <w:t>-</w:t>
      </w:r>
      <w:r w:rsidR="00346E69">
        <w:rPr>
          <w:b/>
        </w:rPr>
        <w:t>01</w:t>
      </w:r>
      <w:r w:rsidR="004546A4" w:rsidRPr="001668EA">
        <w:rPr>
          <w:b/>
        </w:rPr>
        <w:t xml:space="preserve">-2021 </w:t>
      </w:r>
      <w:r w:rsidRPr="001668EA">
        <w:rPr>
          <w:b/>
        </w:rPr>
        <w:t>AGENDA</w:t>
      </w:r>
    </w:p>
    <w:p w:rsidR="001668EA" w:rsidRPr="001668EA" w:rsidRDefault="001668EA" w:rsidP="00AF7D6B">
      <w:pPr>
        <w:jc w:val="center"/>
        <w:rPr>
          <w:b/>
        </w:rPr>
      </w:pPr>
    </w:p>
    <w:p w:rsidR="007E0A3B" w:rsidRPr="001668EA" w:rsidRDefault="00166D10" w:rsidP="007E0A3B">
      <w:pPr>
        <w:widowControl w:val="0"/>
        <w:autoSpaceDE w:val="0"/>
        <w:autoSpaceDN w:val="0"/>
        <w:contextualSpacing/>
        <w:outlineLvl w:val="0"/>
        <w:rPr>
          <w:rFonts w:eastAsia="Times New Roman"/>
          <w:b/>
          <w:u w:val="single"/>
          <w:lang w:bidi="en-US"/>
        </w:rPr>
      </w:pPr>
      <w:r w:rsidRPr="001668EA">
        <w:rPr>
          <w:rFonts w:eastAsia="Times New Roman"/>
          <w:b/>
          <w:u w:val="single"/>
          <w:lang w:bidi="en-US"/>
        </w:rPr>
        <w:t>Old Business</w:t>
      </w:r>
    </w:p>
    <w:p w:rsidR="007A17C4" w:rsidRPr="006A440F" w:rsidRDefault="007A17C4" w:rsidP="007E0A3B">
      <w:pPr>
        <w:widowControl w:val="0"/>
        <w:autoSpaceDE w:val="0"/>
        <w:autoSpaceDN w:val="0"/>
        <w:contextualSpacing/>
        <w:outlineLvl w:val="0"/>
        <w:rPr>
          <w:rFonts w:eastAsia="Times New Roman"/>
          <w:u w:val="single"/>
          <w:lang w:bidi="en-US"/>
        </w:rPr>
      </w:pPr>
    </w:p>
    <w:p w:rsidR="002706BB" w:rsidRPr="00F53258" w:rsidRDefault="00BD7CBA" w:rsidP="000D4D5B">
      <w:pPr>
        <w:widowControl w:val="0"/>
        <w:numPr>
          <w:ilvl w:val="0"/>
          <w:numId w:val="8"/>
        </w:numPr>
        <w:autoSpaceDE w:val="0"/>
        <w:autoSpaceDN w:val="0"/>
        <w:contextualSpacing/>
        <w:jc w:val="both"/>
        <w:outlineLvl w:val="0"/>
        <w:rPr>
          <w:rFonts w:eastAsia="Times New Roman"/>
          <w:u w:val="single"/>
          <w:lang w:bidi="en-US"/>
        </w:rPr>
      </w:pPr>
      <w:r>
        <w:t>I know that Drew has had engineers, etc. working on the possibilities and we should have at least a verbal update.  I think he plans to build on the adjacent vacant lot allowing him to repair and cover the bad wall rather than having to treat it like the Fletcher Hardware wall at the downtown park, but I cannot speak for him on that. Hopefully we will have additional information at the meeting.</w:t>
      </w:r>
    </w:p>
    <w:p w:rsidR="00F53258" w:rsidRPr="00F53258" w:rsidRDefault="00F53258" w:rsidP="00F53258">
      <w:pPr>
        <w:widowControl w:val="0"/>
        <w:autoSpaceDE w:val="0"/>
        <w:autoSpaceDN w:val="0"/>
        <w:ind w:left="720"/>
        <w:contextualSpacing/>
        <w:jc w:val="both"/>
        <w:outlineLvl w:val="0"/>
        <w:rPr>
          <w:rFonts w:eastAsia="Times New Roman"/>
          <w:u w:val="single"/>
          <w:lang w:bidi="en-US"/>
        </w:rPr>
      </w:pPr>
    </w:p>
    <w:p w:rsidR="00613E1E" w:rsidRPr="001668EA" w:rsidRDefault="00613E1E" w:rsidP="00613E1E">
      <w:pPr>
        <w:spacing w:after="160" w:line="259" w:lineRule="auto"/>
        <w:jc w:val="both"/>
        <w:rPr>
          <w:rFonts w:eastAsia="Times New Roman"/>
          <w:b/>
          <w:u w:val="single"/>
        </w:rPr>
      </w:pPr>
      <w:r w:rsidRPr="001668EA">
        <w:rPr>
          <w:rFonts w:eastAsia="Times New Roman"/>
          <w:b/>
          <w:u w:val="single"/>
        </w:rPr>
        <w:t>Regular Agenda</w:t>
      </w:r>
    </w:p>
    <w:p w:rsidR="00EF0A24" w:rsidRDefault="00EF0A24" w:rsidP="009516D1">
      <w:pPr>
        <w:numPr>
          <w:ilvl w:val="0"/>
          <w:numId w:val="19"/>
        </w:numPr>
        <w:jc w:val="both"/>
      </w:pPr>
      <w:r>
        <w:t>This is the new Dollar Tree.  The owner wishes for it to face south toward Walmart which means that it will not face the street. Shawn can fill the council in of the details both pro and con.  The owner plans to be at the meeting for questions, etc</w:t>
      </w:r>
      <w:r w:rsidRPr="001F6456">
        <w:t>.</w:t>
      </w:r>
      <w:r w:rsidR="00BD7CBA" w:rsidRPr="001F6456">
        <w:t xml:space="preserve"> </w:t>
      </w:r>
      <w:r w:rsidR="00BD7CBA" w:rsidRPr="001F6456">
        <w:rPr>
          <w:u w:val="single"/>
        </w:rPr>
        <w:t>Attachment.</w:t>
      </w:r>
    </w:p>
    <w:p w:rsidR="00EF0A24" w:rsidRDefault="00EF0A24" w:rsidP="00EF0A24">
      <w:pPr>
        <w:ind w:left="720"/>
        <w:jc w:val="both"/>
      </w:pPr>
    </w:p>
    <w:p w:rsidR="00663206" w:rsidRDefault="00663206" w:rsidP="009516D1">
      <w:pPr>
        <w:numPr>
          <w:ilvl w:val="0"/>
          <w:numId w:val="19"/>
        </w:numPr>
        <w:jc w:val="both"/>
      </w:pPr>
      <w:r>
        <w:t xml:space="preserve">This was approved at a special meeting in December and sent to the paper but they did not get it published so we need to reapprove since there is a 15-day requirement for publication.  </w:t>
      </w:r>
      <w:r w:rsidR="00DC2BA9" w:rsidRPr="00FB6F57">
        <w:rPr>
          <w:u w:val="single"/>
        </w:rPr>
        <w:t>Attachment.</w:t>
      </w:r>
    </w:p>
    <w:p w:rsidR="00663206" w:rsidRDefault="00663206" w:rsidP="00663206">
      <w:pPr>
        <w:ind w:left="720"/>
        <w:jc w:val="both"/>
      </w:pPr>
    </w:p>
    <w:p w:rsidR="00663206" w:rsidRDefault="00663206" w:rsidP="00663206">
      <w:pPr>
        <w:numPr>
          <w:ilvl w:val="0"/>
          <w:numId w:val="19"/>
        </w:numPr>
        <w:jc w:val="both"/>
      </w:pPr>
      <w:r>
        <w:t>Emergency clause</w:t>
      </w:r>
      <w:r w:rsidRPr="00FB6F57">
        <w:rPr>
          <w:rFonts w:eastAsia="Times New Roman"/>
          <w:lang w:bidi="en-US"/>
        </w:rPr>
        <w:t>.</w:t>
      </w:r>
    </w:p>
    <w:p w:rsidR="00663206" w:rsidRDefault="00663206" w:rsidP="00663206">
      <w:pPr>
        <w:ind w:left="720"/>
        <w:jc w:val="both"/>
      </w:pPr>
    </w:p>
    <w:p w:rsidR="00BC7F44" w:rsidRDefault="00BC7F44" w:rsidP="00BC7F44">
      <w:pPr>
        <w:numPr>
          <w:ilvl w:val="0"/>
          <w:numId w:val="19"/>
        </w:numPr>
        <w:jc w:val="both"/>
      </w:pPr>
      <w:r>
        <w:t xml:space="preserve">We had three companies put in for this. This company is the lowest bid but their info seems top notch and they have done some impressive work. All expenses for building construction are considered Capital Improvement. </w:t>
      </w:r>
      <w:r w:rsidRPr="009E652D">
        <w:rPr>
          <w:u w:val="single"/>
        </w:rPr>
        <w:t>Attachment</w:t>
      </w:r>
      <w:r w:rsidR="001F6456">
        <w:t xml:space="preserve"> (plus separate booklet for council and attorney.)</w:t>
      </w:r>
      <w:bookmarkStart w:id="0" w:name="_GoBack"/>
      <w:bookmarkEnd w:id="0"/>
    </w:p>
    <w:p w:rsidR="00BC7F44" w:rsidRDefault="00BC7F44" w:rsidP="00BC7F44">
      <w:pPr>
        <w:pStyle w:val="ListParagraph"/>
      </w:pPr>
    </w:p>
    <w:p w:rsidR="002706BB" w:rsidRDefault="00F53258" w:rsidP="002B31EB">
      <w:pPr>
        <w:numPr>
          <w:ilvl w:val="0"/>
          <w:numId w:val="19"/>
        </w:numPr>
        <w:jc w:val="both"/>
      </w:pPr>
      <w:r>
        <w:t>Shawn can address the need for this.  It has been vetted by Jeff.</w:t>
      </w:r>
      <w:r w:rsidR="002B31EB">
        <w:t xml:space="preserve"> </w:t>
      </w:r>
      <w:r w:rsidR="002B31EB" w:rsidRPr="00FB6F57">
        <w:rPr>
          <w:u w:val="single"/>
        </w:rPr>
        <w:t>Attachment.</w:t>
      </w:r>
    </w:p>
    <w:p w:rsidR="001668EA" w:rsidRDefault="001668EA" w:rsidP="001668EA">
      <w:pPr>
        <w:ind w:left="720"/>
        <w:jc w:val="both"/>
      </w:pPr>
    </w:p>
    <w:p w:rsidR="008E109C" w:rsidRDefault="00F53258" w:rsidP="002B31EB">
      <w:pPr>
        <w:numPr>
          <w:ilvl w:val="0"/>
          <w:numId w:val="19"/>
        </w:numPr>
        <w:jc w:val="both"/>
      </w:pPr>
      <w:r>
        <w:t>Emergency clause</w:t>
      </w:r>
      <w:r w:rsidR="00FB6F57" w:rsidRPr="00FB6F57">
        <w:rPr>
          <w:rFonts w:eastAsia="Times New Roman"/>
          <w:lang w:bidi="en-US"/>
        </w:rPr>
        <w:t>.</w:t>
      </w:r>
    </w:p>
    <w:p w:rsidR="008E109C" w:rsidRDefault="008E109C" w:rsidP="008E109C">
      <w:pPr>
        <w:ind w:left="720"/>
        <w:jc w:val="both"/>
      </w:pPr>
    </w:p>
    <w:p w:rsidR="00F53258" w:rsidRPr="002B31EB" w:rsidRDefault="00F53258" w:rsidP="004D2C2E">
      <w:pPr>
        <w:pStyle w:val="ListParagraph"/>
        <w:numPr>
          <w:ilvl w:val="0"/>
          <w:numId w:val="19"/>
        </w:numPr>
        <w:jc w:val="both"/>
      </w:pPr>
      <w:r>
        <w:t>Standard for election year.  Salaries are set for take home of $1000 per office worker and $</w:t>
      </w:r>
      <w:r w:rsidR="000E1F4B">
        <w:t>35</w:t>
      </w:r>
      <w:r>
        <w:t>00 for City Clerk</w:t>
      </w:r>
      <w:r w:rsidR="007C5FF6">
        <w:t>.</w:t>
      </w:r>
      <w:r w:rsidR="00061F45">
        <w:t xml:space="preserve">  Total cost for the election will probably be around $15,000. </w:t>
      </w:r>
      <w:r>
        <w:t xml:space="preserve"> </w:t>
      </w:r>
      <w:r w:rsidR="00DC2BA9">
        <w:t>After the electi</w:t>
      </w:r>
      <w:r w:rsidR="00182392">
        <w:t>o</w:t>
      </w:r>
      <w:r w:rsidR="00DC2BA9">
        <w:t>n I will present to the council a detailed accounting of all expenses.</w:t>
      </w:r>
      <w:r w:rsidR="00182392">
        <w:t xml:space="preserve"> </w:t>
      </w:r>
      <w:r w:rsidR="002B31EB" w:rsidRPr="002B31EB">
        <w:rPr>
          <w:u w:val="single"/>
        </w:rPr>
        <w:t>Attachment.</w:t>
      </w:r>
    </w:p>
    <w:p w:rsidR="002B31EB" w:rsidRDefault="002B31EB" w:rsidP="002B31EB">
      <w:pPr>
        <w:pStyle w:val="ListParagraph"/>
      </w:pPr>
    </w:p>
    <w:p w:rsidR="002B31EB" w:rsidRDefault="002B31EB" w:rsidP="002B31EB">
      <w:pPr>
        <w:numPr>
          <w:ilvl w:val="0"/>
          <w:numId w:val="19"/>
        </w:numPr>
        <w:jc w:val="both"/>
      </w:pPr>
      <w:r>
        <w:t>Emergency clause</w:t>
      </w:r>
      <w:r w:rsidRPr="00FB6F57">
        <w:rPr>
          <w:rFonts w:eastAsia="Times New Roman"/>
          <w:lang w:bidi="en-US"/>
        </w:rPr>
        <w:t>.</w:t>
      </w:r>
    </w:p>
    <w:p w:rsidR="00F53258" w:rsidRDefault="00F53258" w:rsidP="00F53258">
      <w:pPr>
        <w:pStyle w:val="ListParagraph"/>
      </w:pPr>
    </w:p>
    <w:p w:rsidR="004B3616" w:rsidRDefault="00F53258" w:rsidP="002B31EB">
      <w:pPr>
        <w:numPr>
          <w:ilvl w:val="0"/>
          <w:numId w:val="19"/>
        </w:numPr>
        <w:jc w:val="both"/>
      </w:pPr>
      <w:r>
        <w:t>This will update our lease agreement to allow us to use some storage area in the back which we are now using in violation of the original agreement. B&amp;GC has no issue with this.</w:t>
      </w:r>
      <w:r w:rsidR="002B31EB">
        <w:t xml:space="preserve"> </w:t>
      </w:r>
      <w:r w:rsidR="002B31EB" w:rsidRPr="00FB6F57">
        <w:rPr>
          <w:u w:val="single"/>
        </w:rPr>
        <w:t>Attachment.</w:t>
      </w:r>
    </w:p>
    <w:p w:rsidR="00F53258" w:rsidRPr="006A440F" w:rsidRDefault="00F53258" w:rsidP="004B3616">
      <w:pPr>
        <w:ind w:left="720"/>
        <w:jc w:val="both"/>
      </w:pPr>
    </w:p>
    <w:p w:rsidR="00BC7F44" w:rsidRDefault="00BC7F44" w:rsidP="002B31EB">
      <w:pPr>
        <w:numPr>
          <w:ilvl w:val="0"/>
          <w:numId w:val="19"/>
        </w:numPr>
        <w:jc w:val="both"/>
      </w:pPr>
      <w:r>
        <w:t>This is intended to help with our personnel shortage and possible future recruitment.</w:t>
      </w:r>
    </w:p>
    <w:p w:rsidR="00BC7F44" w:rsidRDefault="00BC7F44" w:rsidP="00BC7F44">
      <w:pPr>
        <w:pStyle w:val="ListParagraph"/>
      </w:pPr>
    </w:p>
    <w:p w:rsidR="004B3616" w:rsidRPr="006A440F" w:rsidRDefault="00F53258" w:rsidP="002B31EB">
      <w:pPr>
        <w:numPr>
          <w:ilvl w:val="0"/>
          <w:numId w:val="19"/>
        </w:numPr>
        <w:jc w:val="both"/>
      </w:pPr>
      <w:r>
        <w:t xml:space="preserve">With not everybody retired and free all day, plus many who might want to attend also working until 5:00 pm or after, it makes sense to </w:t>
      </w:r>
      <w:r w:rsidR="009E652D">
        <w:t xml:space="preserve">discuss moving </w:t>
      </w:r>
      <w:r>
        <w:t>the time to allow more availability to the public</w:t>
      </w:r>
      <w:r w:rsidR="00FB6F57">
        <w:t>.</w:t>
      </w:r>
    </w:p>
    <w:p w:rsidR="004B3616" w:rsidRPr="006A440F" w:rsidRDefault="004B3616" w:rsidP="004B3616">
      <w:pPr>
        <w:ind w:left="720"/>
        <w:jc w:val="both"/>
      </w:pPr>
    </w:p>
    <w:p w:rsidR="004B3616" w:rsidRDefault="00F53258" w:rsidP="002B31EB">
      <w:pPr>
        <w:numPr>
          <w:ilvl w:val="0"/>
          <w:numId w:val="19"/>
        </w:numPr>
        <w:jc w:val="both"/>
      </w:pPr>
      <w:r>
        <w:t xml:space="preserve">We are now paying $525 per month </w:t>
      </w:r>
      <w:r w:rsidR="00A31AA2">
        <w:t xml:space="preserve">($6300 annually) </w:t>
      </w:r>
      <w:r>
        <w:t>for three people to attend on a regular basis.  It would be much cheaper for the city to reimburse any who attend regularly than to continue this arrangement. Jean Ann can address this at length.</w:t>
      </w:r>
      <w:r w:rsidR="00C56E98">
        <w:t xml:space="preserve"> </w:t>
      </w:r>
      <w:r w:rsidR="00C56E98" w:rsidRPr="002B31EB">
        <w:rPr>
          <w:u w:val="single"/>
        </w:rPr>
        <w:t>Attachment.</w:t>
      </w:r>
    </w:p>
    <w:p w:rsidR="002965B3" w:rsidRDefault="002965B3" w:rsidP="002965B3">
      <w:pPr>
        <w:ind w:left="720"/>
        <w:jc w:val="both"/>
      </w:pPr>
    </w:p>
    <w:p w:rsidR="00FB6F57" w:rsidRPr="00A31AA2" w:rsidRDefault="00A31AA2" w:rsidP="002B31EB">
      <w:pPr>
        <w:pStyle w:val="ListParagraph"/>
        <w:numPr>
          <w:ilvl w:val="0"/>
          <w:numId w:val="19"/>
        </w:numPr>
        <w:jc w:val="both"/>
        <w:rPr>
          <w:rFonts w:eastAsia="Times New Roman"/>
          <w:sz w:val="24"/>
          <w:szCs w:val="24"/>
          <w:lang w:bidi="en-US"/>
        </w:rPr>
      </w:pPr>
      <w:r w:rsidRPr="00A31AA2">
        <w:t xml:space="preserve">Willis can address this.  </w:t>
      </w:r>
      <w:r w:rsidR="009E652D">
        <w:rPr>
          <w:rFonts w:eastAsia="Times New Roman"/>
          <w:sz w:val="24"/>
          <w:szCs w:val="24"/>
        </w:rPr>
        <w:t>It is a fund</w:t>
      </w:r>
      <w:r w:rsidRPr="00A31AA2">
        <w:rPr>
          <w:rFonts w:eastAsia="Times New Roman"/>
          <w:sz w:val="24"/>
          <w:szCs w:val="24"/>
        </w:rPr>
        <w:t>rai</w:t>
      </w:r>
      <w:r w:rsidR="009E652D">
        <w:rPr>
          <w:rFonts w:eastAsia="Times New Roman"/>
          <w:sz w:val="24"/>
          <w:szCs w:val="24"/>
        </w:rPr>
        <w:t>ser for</w:t>
      </w:r>
      <w:r w:rsidRPr="00A31AA2">
        <w:rPr>
          <w:rFonts w:eastAsia="Times New Roman"/>
          <w:sz w:val="24"/>
          <w:szCs w:val="24"/>
        </w:rPr>
        <w:t xml:space="preserve"> Christmas gifts for kids. </w:t>
      </w:r>
      <w:r w:rsidR="00C56E98">
        <w:rPr>
          <w:rFonts w:eastAsia="Times New Roman"/>
          <w:sz w:val="24"/>
          <w:szCs w:val="24"/>
        </w:rPr>
        <w:t>C</w:t>
      </w:r>
      <w:r w:rsidR="009E652D">
        <w:rPr>
          <w:rFonts w:eastAsia="Times New Roman"/>
          <w:sz w:val="24"/>
          <w:szCs w:val="24"/>
        </w:rPr>
        <w:t>ontact is Aron Stanford (918) 575-</w:t>
      </w:r>
      <w:r w:rsidRPr="00A31AA2">
        <w:rPr>
          <w:rFonts w:eastAsia="Times New Roman"/>
          <w:sz w:val="24"/>
          <w:szCs w:val="24"/>
        </w:rPr>
        <w:t>8197</w:t>
      </w:r>
      <w:r w:rsidR="00C56E98">
        <w:rPr>
          <w:rFonts w:eastAsia="Times New Roman"/>
          <w:sz w:val="24"/>
          <w:szCs w:val="24"/>
        </w:rPr>
        <w:t>.</w:t>
      </w:r>
      <w:r w:rsidRPr="00A31AA2">
        <w:t xml:space="preserve"> </w:t>
      </w:r>
    </w:p>
    <w:p w:rsidR="00FB6F57" w:rsidRDefault="00FB6F57" w:rsidP="00FB6F57">
      <w:pPr>
        <w:pStyle w:val="ListParagraph"/>
      </w:pPr>
    </w:p>
    <w:p w:rsidR="00FB6F57" w:rsidRDefault="009E652D" w:rsidP="002B31EB">
      <w:pPr>
        <w:numPr>
          <w:ilvl w:val="0"/>
          <w:numId w:val="19"/>
        </w:numPr>
        <w:jc w:val="both"/>
      </w:pPr>
      <w:r>
        <w:t>We have done this every</w:t>
      </w:r>
      <w:r w:rsidR="00A31AA2">
        <w:t xml:space="preserve"> spring for several years.</w:t>
      </w:r>
      <w:r w:rsidR="002B31EB">
        <w:t xml:space="preserve"> </w:t>
      </w:r>
      <w:r w:rsidR="002B31EB" w:rsidRPr="002B31EB">
        <w:rPr>
          <w:u w:val="single"/>
        </w:rPr>
        <w:t>Attachment.</w:t>
      </w:r>
    </w:p>
    <w:p w:rsidR="00FB6F57" w:rsidRDefault="00FB6F57" w:rsidP="00FB6F57">
      <w:pPr>
        <w:pStyle w:val="ListParagraph"/>
      </w:pPr>
    </w:p>
    <w:p w:rsidR="003E756A" w:rsidRPr="00DD1498" w:rsidRDefault="00D825E8" w:rsidP="009E652D">
      <w:pPr>
        <w:numPr>
          <w:ilvl w:val="0"/>
          <w:numId w:val="19"/>
        </w:numPr>
        <w:jc w:val="both"/>
      </w:pPr>
      <w:r>
        <w:t xml:space="preserve">This updates our previous resolution to add the sales tax question.  The state wants 120 days to notify all vendors plus state law requires that any change in sales tax take place at the beginning of a Quarter. July 1 pushes it too hard so September 1 is the beginning date.  </w:t>
      </w:r>
      <w:r w:rsidR="004C6654" w:rsidRPr="00D825E8">
        <w:t xml:space="preserve">State tax </w:t>
      </w:r>
      <w:r w:rsidR="00A31AA2" w:rsidRPr="00D825E8">
        <w:t xml:space="preserve">is </w:t>
      </w:r>
      <w:r w:rsidR="004C6654" w:rsidRPr="00D825E8">
        <w:t xml:space="preserve">4.50%, county tax is 1.75%, and city is at 3.5%. for a total of </w:t>
      </w:r>
      <w:r w:rsidR="003E756A" w:rsidRPr="00D825E8">
        <w:t>9</w:t>
      </w:r>
      <w:r w:rsidR="00A31AA2" w:rsidRPr="00D825E8">
        <w:t xml:space="preserve">.75%.  </w:t>
      </w:r>
      <w:r>
        <w:t>County l</w:t>
      </w:r>
      <w:r w:rsidR="00A31AA2" w:rsidRPr="00D825E8">
        <w:t xml:space="preserve">imit is 10%.  </w:t>
      </w:r>
      <w:r w:rsidR="003E756A" w:rsidRPr="00D825E8">
        <w:t>.25</w:t>
      </w:r>
      <w:r w:rsidR="00A31AA2" w:rsidRPr="00D825E8">
        <w:t xml:space="preserve">% increase is 25¢ per $100.00.  </w:t>
      </w:r>
      <w:r w:rsidR="004539FA" w:rsidRPr="00D825E8">
        <w:t>Last 12 months would</w:t>
      </w:r>
      <w:r w:rsidR="00A31AA2" w:rsidRPr="00D825E8">
        <w:t xml:space="preserve"> be an increase </w:t>
      </w:r>
      <w:r w:rsidR="004539FA" w:rsidRPr="00D825E8">
        <w:t xml:space="preserve">of $197,609.77 </w:t>
      </w:r>
      <w:r w:rsidR="00A31AA2" w:rsidRPr="00D825E8">
        <w:t>to the Capitol Improvement Budget which would fund a new city hall payment with funds left over.</w:t>
      </w:r>
      <w:r w:rsidR="00C56E98" w:rsidRPr="00D825E8">
        <w:t xml:space="preserve"> </w:t>
      </w:r>
      <w:r w:rsidR="00C56E98" w:rsidRPr="00D825E8">
        <w:rPr>
          <w:u w:val="single"/>
        </w:rPr>
        <w:t>Attachment.</w:t>
      </w:r>
    </w:p>
    <w:p w:rsidR="00DD1498" w:rsidRDefault="00DD1498" w:rsidP="00DD1498">
      <w:pPr>
        <w:pStyle w:val="ListParagraph"/>
      </w:pPr>
    </w:p>
    <w:p w:rsidR="007C5FF6" w:rsidRDefault="00DD1498" w:rsidP="00F84469">
      <w:pPr>
        <w:numPr>
          <w:ilvl w:val="0"/>
          <w:numId w:val="19"/>
        </w:numPr>
        <w:jc w:val="both"/>
      </w:pPr>
      <w:r>
        <w:t>Walmart is changing logos and their new signage reflects this.  Request is for a larger sign than we currently permit.</w:t>
      </w:r>
      <w:r w:rsidRPr="00DD1498">
        <w:t xml:space="preserve"> </w:t>
      </w:r>
      <w:r>
        <w:t xml:space="preserve">Shawn will discuss as needed.  </w:t>
      </w:r>
      <w:r w:rsidR="000E1F4B" w:rsidRPr="00FB6F57">
        <w:rPr>
          <w:u w:val="single"/>
        </w:rPr>
        <w:t>Attachment.</w:t>
      </w:r>
    </w:p>
    <w:p w:rsidR="0048632D" w:rsidRDefault="0048632D" w:rsidP="0048632D">
      <w:pPr>
        <w:pStyle w:val="ListParagraph"/>
      </w:pPr>
    </w:p>
    <w:p w:rsidR="0048632D" w:rsidRPr="00DA0692" w:rsidRDefault="0048632D" w:rsidP="00F84469">
      <w:pPr>
        <w:numPr>
          <w:ilvl w:val="0"/>
          <w:numId w:val="19"/>
        </w:numPr>
        <w:jc w:val="both"/>
      </w:pPr>
      <w:r>
        <w:t>Dale needs to surplus these items and has a couple of options on doing that.  He will address this.</w:t>
      </w:r>
    </w:p>
    <w:sectPr w:rsidR="0048632D" w:rsidRPr="00DA0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757B"/>
    <w:multiLevelType w:val="hybridMultilevel"/>
    <w:tmpl w:val="2C66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781C"/>
    <w:multiLevelType w:val="hybridMultilevel"/>
    <w:tmpl w:val="37CC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F7858"/>
    <w:multiLevelType w:val="hybridMultilevel"/>
    <w:tmpl w:val="2CBA5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B1A2E"/>
    <w:multiLevelType w:val="hybridMultilevel"/>
    <w:tmpl w:val="10001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3397E"/>
    <w:multiLevelType w:val="hybridMultilevel"/>
    <w:tmpl w:val="C42AF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70FEB"/>
    <w:multiLevelType w:val="hybridMultilevel"/>
    <w:tmpl w:val="D464B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8F05BC"/>
    <w:multiLevelType w:val="hybridMultilevel"/>
    <w:tmpl w:val="40100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81B04"/>
    <w:multiLevelType w:val="hybridMultilevel"/>
    <w:tmpl w:val="CE005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D29DD"/>
    <w:multiLevelType w:val="hybridMultilevel"/>
    <w:tmpl w:val="282ED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64DE1"/>
    <w:multiLevelType w:val="hybridMultilevel"/>
    <w:tmpl w:val="3FC6F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F4EF3"/>
    <w:multiLevelType w:val="hybridMultilevel"/>
    <w:tmpl w:val="3C76CF0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04A22"/>
    <w:multiLevelType w:val="hybridMultilevel"/>
    <w:tmpl w:val="837A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A40B3"/>
    <w:multiLevelType w:val="hybridMultilevel"/>
    <w:tmpl w:val="AD96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B2AB8"/>
    <w:multiLevelType w:val="hybridMultilevel"/>
    <w:tmpl w:val="88024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509D9"/>
    <w:multiLevelType w:val="hybridMultilevel"/>
    <w:tmpl w:val="211C7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FD7A3C"/>
    <w:multiLevelType w:val="hybridMultilevel"/>
    <w:tmpl w:val="68E4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A4336"/>
    <w:multiLevelType w:val="hybridMultilevel"/>
    <w:tmpl w:val="71904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6F71AA"/>
    <w:multiLevelType w:val="hybridMultilevel"/>
    <w:tmpl w:val="A9E8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FC6DA9"/>
    <w:multiLevelType w:val="hybridMultilevel"/>
    <w:tmpl w:val="73AE6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18"/>
  </w:num>
  <w:num w:numId="5">
    <w:abstractNumId w:val="6"/>
  </w:num>
  <w:num w:numId="6">
    <w:abstractNumId w:val="5"/>
  </w:num>
  <w:num w:numId="7">
    <w:abstractNumId w:val="1"/>
  </w:num>
  <w:num w:numId="8">
    <w:abstractNumId w:val="14"/>
  </w:num>
  <w:num w:numId="9">
    <w:abstractNumId w:val="17"/>
  </w:num>
  <w:num w:numId="10">
    <w:abstractNumId w:val="15"/>
  </w:num>
  <w:num w:numId="11">
    <w:abstractNumId w:val="4"/>
  </w:num>
  <w:num w:numId="12">
    <w:abstractNumId w:val="2"/>
  </w:num>
  <w:num w:numId="13">
    <w:abstractNumId w:val="10"/>
  </w:num>
  <w:num w:numId="14">
    <w:abstractNumId w:val="16"/>
  </w:num>
  <w:num w:numId="15">
    <w:abstractNumId w:val="0"/>
  </w:num>
  <w:num w:numId="16">
    <w:abstractNumId w:val="12"/>
  </w:num>
  <w:num w:numId="17">
    <w:abstractNumId w:val="3"/>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6B"/>
    <w:rsid w:val="00016797"/>
    <w:rsid w:val="0002219B"/>
    <w:rsid w:val="00026B15"/>
    <w:rsid w:val="00061F45"/>
    <w:rsid w:val="00085552"/>
    <w:rsid w:val="000E1F4B"/>
    <w:rsid w:val="000E38EF"/>
    <w:rsid w:val="001005E7"/>
    <w:rsid w:val="00101DAD"/>
    <w:rsid w:val="00122BC7"/>
    <w:rsid w:val="0016190D"/>
    <w:rsid w:val="001668EA"/>
    <w:rsid w:val="00166CD8"/>
    <w:rsid w:val="00166D10"/>
    <w:rsid w:val="001752CB"/>
    <w:rsid w:val="00182392"/>
    <w:rsid w:val="00183022"/>
    <w:rsid w:val="001F6456"/>
    <w:rsid w:val="0023401A"/>
    <w:rsid w:val="00255935"/>
    <w:rsid w:val="002706BB"/>
    <w:rsid w:val="002965B3"/>
    <w:rsid w:val="002B2D88"/>
    <w:rsid w:val="002B31EB"/>
    <w:rsid w:val="002C77E8"/>
    <w:rsid w:val="00311D5A"/>
    <w:rsid w:val="00317871"/>
    <w:rsid w:val="0032774C"/>
    <w:rsid w:val="00346E69"/>
    <w:rsid w:val="00353CBF"/>
    <w:rsid w:val="003E20EC"/>
    <w:rsid w:val="003E756A"/>
    <w:rsid w:val="00451168"/>
    <w:rsid w:val="004539FA"/>
    <w:rsid w:val="004546A4"/>
    <w:rsid w:val="0048632D"/>
    <w:rsid w:val="004B3616"/>
    <w:rsid w:val="004B6EB3"/>
    <w:rsid w:val="004C6654"/>
    <w:rsid w:val="00526ED0"/>
    <w:rsid w:val="00536585"/>
    <w:rsid w:val="00542608"/>
    <w:rsid w:val="00555D07"/>
    <w:rsid w:val="005562D8"/>
    <w:rsid w:val="00566755"/>
    <w:rsid w:val="005A163C"/>
    <w:rsid w:val="005D6502"/>
    <w:rsid w:val="00613E1E"/>
    <w:rsid w:val="00644CD4"/>
    <w:rsid w:val="0064786A"/>
    <w:rsid w:val="00663206"/>
    <w:rsid w:val="006A440F"/>
    <w:rsid w:val="006B3764"/>
    <w:rsid w:val="006C0EA9"/>
    <w:rsid w:val="00725098"/>
    <w:rsid w:val="007275B1"/>
    <w:rsid w:val="007327CF"/>
    <w:rsid w:val="007661D1"/>
    <w:rsid w:val="007678E3"/>
    <w:rsid w:val="007A17C4"/>
    <w:rsid w:val="007A3F47"/>
    <w:rsid w:val="007C2779"/>
    <w:rsid w:val="007C5A73"/>
    <w:rsid w:val="007C5FF6"/>
    <w:rsid w:val="007C6219"/>
    <w:rsid w:val="007E0A3B"/>
    <w:rsid w:val="00806E1E"/>
    <w:rsid w:val="0082253D"/>
    <w:rsid w:val="00836FB5"/>
    <w:rsid w:val="008C5145"/>
    <w:rsid w:val="008D24C1"/>
    <w:rsid w:val="008E109C"/>
    <w:rsid w:val="008E231F"/>
    <w:rsid w:val="008F2C02"/>
    <w:rsid w:val="00915AFD"/>
    <w:rsid w:val="00993FFD"/>
    <w:rsid w:val="009E652D"/>
    <w:rsid w:val="00A30298"/>
    <w:rsid w:val="00A31AA2"/>
    <w:rsid w:val="00A67125"/>
    <w:rsid w:val="00A93633"/>
    <w:rsid w:val="00AE283A"/>
    <w:rsid w:val="00AF7D6B"/>
    <w:rsid w:val="00B20852"/>
    <w:rsid w:val="00B345A6"/>
    <w:rsid w:val="00B34F8B"/>
    <w:rsid w:val="00B72D36"/>
    <w:rsid w:val="00B737FD"/>
    <w:rsid w:val="00B83A20"/>
    <w:rsid w:val="00B866E3"/>
    <w:rsid w:val="00BC653C"/>
    <w:rsid w:val="00BC7F44"/>
    <w:rsid w:val="00BD7CBA"/>
    <w:rsid w:val="00C56E98"/>
    <w:rsid w:val="00CC1BB4"/>
    <w:rsid w:val="00CF4553"/>
    <w:rsid w:val="00D825E8"/>
    <w:rsid w:val="00DA0692"/>
    <w:rsid w:val="00DB1588"/>
    <w:rsid w:val="00DB2B19"/>
    <w:rsid w:val="00DB5305"/>
    <w:rsid w:val="00DC2BA9"/>
    <w:rsid w:val="00DD1498"/>
    <w:rsid w:val="00E54AC5"/>
    <w:rsid w:val="00E814B1"/>
    <w:rsid w:val="00EF0A24"/>
    <w:rsid w:val="00EF6FA8"/>
    <w:rsid w:val="00F46870"/>
    <w:rsid w:val="00F53258"/>
    <w:rsid w:val="00F737D0"/>
    <w:rsid w:val="00FB29BD"/>
    <w:rsid w:val="00FB6F57"/>
    <w:rsid w:val="00FE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EA8A"/>
  <w15:chartTrackingRefBased/>
  <w15:docId w15:val="{92EF4D39-26A4-41FC-9CF1-F10E5A76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FB5"/>
    <w:pPr>
      <w:ind w:left="720"/>
      <w:contextualSpacing/>
    </w:pPr>
  </w:style>
  <w:style w:type="paragraph" w:styleId="BalloonText">
    <w:name w:val="Balloon Text"/>
    <w:basedOn w:val="Normal"/>
    <w:link w:val="BalloonTextChar"/>
    <w:uiPriority w:val="99"/>
    <w:semiHidden/>
    <w:unhideWhenUsed/>
    <w:rsid w:val="005D6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17B6-46C0-492E-A717-B93548EA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18</cp:revision>
  <cp:lastPrinted>2021-01-29T18:31:00Z</cp:lastPrinted>
  <dcterms:created xsi:type="dcterms:W3CDTF">2021-01-25T20:39:00Z</dcterms:created>
  <dcterms:modified xsi:type="dcterms:W3CDTF">2021-01-29T18:31:00Z</dcterms:modified>
</cp:coreProperties>
</file>