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11" w:rsidRDefault="00FD4911" w:rsidP="00FD4911">
      <w:pPr>
        <w:jc w:val="center"/>
        <w:rPr>
          <w:sz w:val="24"/>
          <w:szCs w:val="24"/>
        </w:rPr>
      </w:pPr>
      <w:r w:rsidRPr="00307041">
        <w:rPr>
          <w:sz w:val="24"/>
          <w:szCs w:val="24"/>
        </w:rPr>
        <w:t xml:space="preserve">INFORMATION SHEET FOR </w:t>
      </w:r>
      <w:r>
        <w:rPr>
          <w:sz w:val="24"/>
          <w:szCs w:val="24"/>
        </w:rPr>
        <w:t>11-06</w:t>
      </w:r>
      <w:r w:rsidRPr="00307041">
        <w:rPr>
          <w:sz w:val="24"/>
          <w:szCs w:val="24"/>
        </w:rPr>
        <w:t>-2017 AGENDA</w:t>
      </w:r>
    </w:p>
    <w:p w:rsidR="00FD4911" w:rsidRPr="00C6572A" w:rsidRDefault="00FD4911" w:rsidP="00FD4911">
      <w:pPr>
        <w:pStyle w:val="ListParagraph"/>
        <w:rPr>
          <w:sz w:val="24"/>
          <w:szCs w:val="24"/>
        </w:rPr>
      </w:pPr>
    </w:p>
    <w:p w:rsidR="00FD4911" w:rsidRPr="00563A8E" w:rsidRDefault="00FD4911" w:rsidP="00FD4911">
      <w:pPr>
        <w:pStyle w:val="ListParagraph"/>
        <w:numPr>
          <w:ilvl w:val="0"/>
          <w:numId w:val="1"/>
        </w:numPr>
        <w:rPr>
          <w:sz w:val="24"/>
          <w:szCs w:val="24"/>
        </w:rPr>
      </w:pPr>
      <w:r>
        <w:rPr>
          <w:sz w:val="24"/>
          <w:szCs w:val="24"/>
        </w:rPr>
        <w:t>These are the dates for Municipal Holidays and Council Meetings for 2018.</w:t>
      </w:r>
      <w:r>
        <w:rPr>
          <w:color w:val="FF0000"/>
          <w:sz w:val="24"/>
          <w:szCs w:val="24"/>
        </w:rPr>
        <w:t xml:space="preserve">  Schedule attached.</w:t>
      </w:r>
    </w:p>
    <w:p w:rsidR="00FD4911" w:rsidRPr="00563A8E" w:rsidRDefault="00FD4911" w:rsidP="00FD4911">
      <w:pPr>
        <w:pStyle w:val="ListParagraph"/>
        <w:rPr>
          <w:sz w:val="24"/>
          <w:szCs w:val="24"/>
        </w:rPr>
      </w:pPr>
    </w:p>
    <w:p w:rsidR="00952CB5" w:rsidRPr="00352B39" w:rsidRDefault="00952CB5" w:rsidP="00952CB5">
      <w:pPr>
        <w:pStyle w:val="ListParagraph"/>
        <w:numPr>
          <w:ilvl w:val="0"/>
          <w:numId w:val="1"/>
        </w:numPr>
        <w:rPr>
          <w:sz w:val="24"/>
          <w:szCs w:val="24"/>
        </w:rPr>
      </w:pPr>
      <w:r>
        <w:rPr>
          <w:sz w:val="24"/>
          <w:szCs w:val="24"/>
        </w:rPr>
        <w:t>Th</w:t>
      </w:r>
      <w:r w:rsidRPr="00352B39">
        <w:rPr>
          <w:sz w:val="24"/>
          <w:szCs w:val="24"/>
        </w:rPr>
        <w:t>e library would like to have handicapped accessible doors for the</w:t>
      </w:r>
      <w:r>
        <w:rPr>
          <w:sz w:val="24"/>
          <w:szCs w:val="24"/>
        </w:rPr>
        <w:t>ir</w:t>
      </w:r>
      <w:r w:rsidRPr="00352B39">
        <w:rPr>
          <w:sz w:val="24"/>
          <w:szCs w:val="24"/>
        </w:rPr>
        <w:t xml:space="preserve"> patrons in wheelchairs</w:t>
      </w:r>
      <w:r>
        <w:rPr>
          <w:sz w:val="24"/>
          <w:szCs w:val="24"/>
        </w:rPr>
        <w:t>,</w:t>
      </w:r>
      <w:r w:rsidRPr="00352B39">
        <w:rPr>
          <w:sz w:val="24"/>
          <w:szCs w:val="24"/>
        </w:rPr>
        <w:t xml:space="preserve"> walkers, and crutches.</w:t>
      </w:r>
      <w:r>
        <w:rPr>
          <w:sz w:val="24"/>
          <w:szCs w:val="24"/>
        </w:rPr>
        <w:t xml:space="preserve">  They need two (2) sets for the entry doors.  The request is for the City to by one (1) set and the Library Friends Group will work to pay for the second one.  </w:t>
      </w:r>
      <w:r>
        <w:rPr>
          <w:color w:val="FF0000"/>
          <w:sz w:val="24"/>
          <w:szCs w:val="24"/>
        </w:rPr>
        <w:t>Attached are four (4) pages of costs and description.</w:t>
      </w:r>
    </w:p>
    <w:p w:rsidR="00FD4911" w:rsidRDefault="00FD4911" w:rsidP="00FD4911">
      <w:pPr>
        <w:pStyle w:val="ListParagraph"/>
        <w:rPr>
          <w:sz w:val="24"/>
          <w:szCs w:val="24"/>
        </w:rPr>
      </w:pPr>
    </w:p>
    <w:p w:rsidR="00FD4911" w:rsidRPr="00C6424A" w:rsidRDefault="00FD4911" w:rsidP="00FD4911">
      <w:pPr>
        <w:pStyle w:val="ListParagraph"/>
        <w:numPr>
          <w:ilvl w:val="0"/>
          <w:numId w:val="1"/>
        </w:numPr>
        <w:rPr>
          <w:sz w:val="24"/>
          <w:szCs w:val="24"/>
        </w:rPr>
      </w:pPr>
      <w:r w:rsidRPr="00C6424A">
        <w:rPr>
          <w:sz w:val="24"/>
          <w:szCs w:val="24"/>
        </w:rPr>
        <w:t>Resolution 11-06-2017</w:t>
      </w:r>
      <w:r>
        <w:rPr>
          <w:sz w:val="24"/>
          <w:szCs w:val="24"/>
        </w:rPr>
        <w:t xml:space="preserve"> assures the money is committed and is available.  All of the funding is currently cash on hand in the Utility Department.  </w:t>
      </w:r>
      <w:r>
        <w:rPr>
          <w:color w:val="FF0000"/>
          <w:sz w:val="24"/>
          <w:szCs w:val="24"/>
        </w:rPr>
        <w:t>Resolution and proof of cash availability attached.</w:t>
      </w:r>
    </w:p>
    <w:p w:rsidR="00FD4911" w:rsidRPr="00C6424A" w:rsidRDefault="00FD4911" w:rsidP="00FD4911">
      <w:pPr>
        <w:pStyle w:val="ListParagraph"/>
        <w:rPr>
          <w:sz w:val="24"/>
          <w:szCs w:val="24"/>
        </w:rPr>
      </w:pPr>
    </w:p>
    <w:p w:rsidR="00FD4911" w:rsidRDefault="00FD4911" w:rsidP="00FD4911">
      <w:pPr>
        <w:pStyle w:val="ListParagraph"/>
        <w:numPr>
          <w:ilvl w:val="0"/>
          <w:numId w:val="1"/>
        </w:numPr>
        <w:rPr>
          <w:color w:val="FF0000"/>
          <w:sz w:val="24"/>
          <w:szCs w:val="24"/>
        </w:rPr>
      </w:pPr>
      <w:r>
        <w:rPr>
          <w:sz w:val="24"/>
          <w:szCs w:val="24"/>
        </w:rPr>
        <w:t xml:space="preserve">Request is by Cody Killer.  This would be a new event for Stilwell with the possibility of growth in the future.  </w:t>
      </w:r>
      <w:r>
        <w:rPr>
          <w:color w:val="FF0000"/>
          <w:sz w:val="24"/>
          <w:szCs w:val="24"/>
        </w:rPr>
        <w:t>Explanatory letter and current vender list attached.</w:t>
      </w:r>
    </w:p>
    <w:p w:rsidR="00F528BF" w:rsidRDefault="00F528BF" w:rsidP="00F528BF">
      <w:pPr>
        <w:pStyle w:val="ListParagraph"/>
        <w:rPr>
          <w:color w:val="FF0000"/>
          <w:sz w:val="24"/>
          <w:szCs w:val="24"/>
        </w:rPr>
      </w:pPr>
    </w:p>
    <w:p w:rsidR="00F528BF" w:rsidRPr="00DA3DFB" w:rsidRDefault="00A57288" w:rsidP="00FD4911">
      <w:pPr>
        <w:pStyle w:val="ListParagraph"/>
        <w:numPr>
          <w:ilvl w:val="0"/>
          <w:numId w:val="1"/>
        </w:numPr>
        <w:rPr>
          <w:color w:val="FF0000"/>
          <w:sz w:val="24"/>
          <w:szCs w:val="24"/>
        </w:rPr>
      </w:pPr>
      <w:r w:rsidRPr="00A57288">
        <w:rPr>
          <w:sz w:val="24"/>
          <w:szCs w:val="24"/>
        </w:rPr>
        <w:t xml:space="preserve">Attorney was directed to write lease agreement at September meeting. </w:t>
      </w:r>
      <w:r w:rsidR="00C550BF">
        <w:rPr>
          <w:sz w:val="24"/>
          <w:szCs w:val="24"/>
        </w:rPr>
        <w:t xml:space="preserve"> </w:t>
      </w:r>
      <w:r w:rsidR="00C550BF">
        <w:t xml:space="preserve"> Dale Kester said could not use a year to year lease, had to be longer time if they were </w:t>
      </w:r>
      <w:r w:rsidR="00C550BF">
        <w:t>going to get b</w:t>
      </w:r>
      <w:r w:rsidR="00C550BF">
        <w:t>uilding. </w:t>
      </w:r>
      <w:r>
        <w:rPr>
          <w:color w:val="FF0000"/>
          <w:sz w:val="24"/>
          <w:szCs w:val="24"/>
        </w:rPr>
        <w:t xml:space="preserve"> </w:t>
      </w:r>
      <w:r w:rsidR="00C550BF" w:rsidRPr="00C550BF">
        <w:rPr>
          <w:sz w:val="24"/>
          <w:szCs w:val="24"/>
        </w:rPr>
        <w:t xml:space="preserve">The Charter limits lease to twenty-five (25) years or less. </w:t>
      </w:r>
      <w:r w:rsidR="00C550BF">
        <w:rPr>
          <w:color w:val="FF0000"/>
          <w:sz w:val="24"/>
          <w:szCs w:val="24"/>
        </w:rPr>
        <w:t xml:space="preserve"> </w:t>
      </w:r>
      <w:r>
        <w:rPr>
          <w:color w:val="FF0000"/>
          <w:sz w:val="24"/>
          <w:szCs w:val="24"/>
        </w:rPr>
        <w:t>Lease attached.</w:t>
      </w:r>
    </w:p>
    <w:p w:rsidR="00FD4911" w:rsidRPr="00DA3DFB" w:rsidRDefault="00FD4911" w:rsidP="00FD4911">
      <w:pPr>
        <w:pStyle w:val="ListParagraph"/>
        <w:rPr>
          <w:color w:val="FF0000"/>
          <w:sz w:val="24"/>
          <w:szCs w:val="24"/>
        </w:rPr>
      </w:pPr>
    </w:p>
    <w:p w:rsidR="00FD4911" w:rsidRDefault="00FD4911" w:rsidP="00FD4911">
      <w:pPr>
        <w:pStyle w:val="ListParagraph"/>
        <w:numPr>
          <w:ilvl w:val="0"/>
          <w:numId w:val="1"/>
        </w:numPr>
        <w:rPr>
          <w:sz w:val="24"/>
          <w:szCs w:val="24"/>
        </w:rPr>
      </w:pPr>
      <w:r>
        <w:rPr>
          <w:sz w:val="24"/>
          <w:szCs w:val="24"/>
        </w:rPr>
        <w:t xml:space="preserve">We only have one vendor that Terry can get to bid on the fence.  Morris Jones entered a bid of $57 per foot.  Terry says the Street Department can put it in for a total cost of $30 </w:t>
      </w:r>
      <w:bookmarkStart w:id="0" w:name="_GoBack"/>
      <w:bookmarkEnd w:id="0"/>
      <w:r>
        <w:rPr>
          <w:sz w:val="24"/>
          <w:szCs w:val="24"/>
        </w:rPr>
        <w:t xml:space="preserve">to $35 per foot which would save the city at least $15,000.  The cash is available in the Cemetery fund and will only need a budget adjustment.  There will still be around $70,000 cash left in the Cemetery Fund after this and the land purchase.   </w:t>
      </w:r>
      <w:r>
        <w:rPr>
          <w:color w:val="FF0000"/>
          <w:sz w:val="24"/>
          <w:szCs w:val="24"/>
        </w:rPr>
        <w:t xml:space="preserve">Morris Jones </w:t>
      </w:r>
      <w:proofErr w:type="spellStart"/>
      <w:r w:rsidR="00A57288">
        <w:rPr>
          <w:color w:val="FF0000"/>
          <w:sz w:val="24"/>
          <w:szCs w:val="24"/>
        </w:rPr>
        <w:t>a</w:t>
      </w:r>
      <w:r>
        <w:rPr>
          <w:color w:val="FF0000"/>
          <w:sz w:val="24"/>
          <w:szCs w:val="24"/>
        </w:rPr>
        <w:t>bid</w:t>
      </w:r>
      <w:proofErr w:type="spellEnd"/>
      <w:r>
        <w:rPr>
          <w:color w:val="FF0000"/>
          <w:sz w:val="24"/>
          <w:szCs w:val="24"/>
        </w:rPr>
        <w:t xml:space="preserve"> attached.</w:t>
      </w:r>
    </w:p>
    <w:p w:rsidR="00FD4911" w:rsidRDefault="00FD4911" w:rsidP="00FD4911">
      <w:pPr>
        <w:pStyle w:val="ListParagraph"/>
        <w:rPr>
          <w:sz w:val="24"/>
          <w:szCs w:val="24"/>
        </w:rPr>
      </w:pPr>
    </w:p>
    <w:p w:rsidR="00FD4911" w:rsidRDefault="00FD4911" w:rsidP="00FD4911">
      <w:pPr>
        <w:pStyle w:val="ListParagraph"/>
        <w:numPr>
          <w:ilvl w:val="0"/>
          <w:numId w:val="1"/>
        </w:numPr>
        <w:rPr>
          <w:sz w:val="24"/>
          <w:szCs w:val="24"/>
        </w:rPr>
      </w:pPr>
      <w:r>
        <w:rPr>
          <w:sz w:val="24"/>
          <w:szCs w:val="24"/>
        </w:rPr>
        <w:t xml:space="preserve">We have added the additional areas discussed at the last meeting and will be current with State Law in all areas addressed.  </w:t>
      </w:r>
      <w:r>
        <w:rPr>
          <w:color w:val="FF0000"/>
          <w:sz w:val="24"/>
          <w:szCs w:val="24"/>
        </w:rPr>
        <w:t>Ordinance 379 attached.</w:t>
      </w:r>
    </w:p>
    <w:p w:rsidR="00FD4911" w:rsidRDefault="00FD4911" w:rsidP="00FD4911">
      <w:pPr>
        <w:pStyle w:val="ListParagraph"/>
        <w:rPr>
          <w:sz w:val="24"/>
          <w:szCs w:val="24"/>
        </w:rPr>
      </w:pPr>
    </w:p>
    <w:p w:rsidR="00FD4911" w:rsidRDefault="00FD4911" w:rsidP="00FD4911">
      <w:pPr>
        <w:pStyle w:val="ListParagraph"/>
        <w:numPr>
          <w:ilvl w:val="0"/>
          <w:numId w:val="1"/>
        </w:numPr>
        <w:rPr>
          <w:sz w:val="24"/>
          <w:szCs w:val="24"/>
        </w:rPr>
      </w:pPr>
      <w:r>
        <w:rPr>
          <w:sz w:val="24"/>
          <w:szCs w:val="24"/>
        </w:rPr>
        <w:t>Allows immediate implementation of ordinance 379.</w:t>
      </w:r>
    </w:p>
    <w:p w:rsidR="00FD4911" w:rsidRDefault="00FD4911" w:rsidP="00FD4911">
      <w:pPr>
        <w:pStyle w:val="ListParagraph"/>
        <w:rPr>
          <w:sz w:val="24"/>
          <w:szCs w:val="24"/>
        </w:rPr>
      </w:pPr>
    </w:p>
    <w:p w:rsidR="00FD4911" w:rsidRPr="0042665F" w:rsidRDefault="00FD4911" w:rsidP="00FD4911">
      <w:pPr>
        <w:pStyle w:val="ListParagraph"/>
        <w:numPr>
          <w:ilvl w:val="0"/>
          <w:numId w:val="1"/>
        </w:numPr>
        <w:rPr>
          <w:color w:val="FF0000"/>
          <w:sz w:val="24"/>
          <w:szCs w:val="24"/>
        </w:rPr>
      </w:pPr>
      <w:r>
        <w:rPr>
          <w:sz w:val="24"/>
          <w:szCs w:val="24"/>
        </w:rPr>
        <w:t>This is necessary for the process of enforcement as outlined in Ordinance 379.  The hearing officer cannot be the Code Enforcement officer or a council member.</w:t>
      </w:r>
    </w:p>
    <w:p w:rsidR="00FD4911" w:rsidRPr="0042665F" w:rsidRDefault="00FD4911" w:rsidP="00FD4911">
      <w:pPr>
        <w:pStyle w:val="ListParagraph"/>
        <w:rPr>
          <w:color w:val="FF0000"/>
          <w:sz w:val="24"/>
          <w:szCs w:val="24"/>
        </w:rPr>
      </w:pPr>
    </w:p>
    <w:p w:rsidR="00FD4911" w:rsidRPr="0042665F" w:rsidRDefault="00FD4911" w:rsidP="00FD4911">
      <w:pPr>
        <w:pStyle w:val="ListParagraph"/>
        <w:numPr>
          <w:ilvl w:val="0"/>
          <w:numId w:val="1"/>
        </w:numPr>
        <w:rPr>
          <w:sz w:val="24"/>
          <w:szCs w:val="24"/>
        </w:rPr>
      </w:pPr>
      <w:r w:rsidRPr="0042665F">
        <w:rPr>
          <w:sz w:val="24"/>
          <w:szCs w:val="24"/>
        </w:rPr>
        <w:t>This updates our Traffic Code, Criminal code and Drugs and Alcohol codes to conform win current state law.  It also updates all fines to match state law.  If you have questions, please ask Chad.</w:t>
      </w:r>
      <w:r>
        <w:rPr>
          <w:sz w:val="24"/>
          <w:szCs w:val="24"/>
        </w:rPr>
        <w:t xml:space="preserve">  </w:t>
      </w:r>
      <w:r w:rsidRPr="0042665F">
        <w:rPr>
          <w:color w:val="FF0000"/>
          <w:sz w:val="24"/>
          <w:szCs w:val="24"/>
        </w:rPr>
        <w:t>Ordinance 380 attached.</w:t>
      </w:r>
    </w:p>
    <w:p w:rsidR="00FD4911" w:rsidRDefault="00FD4911" w:rsidP="00FD4911">
      <w:pPr>
        <w:pStyle w:val="ListParagraph"/>
        <w:rPr>
          <w:sz w:val="24"/>
          <w:szCs w:val="24"/>
        </w:rPr>
      </w:pPr>
    </w:p>
    <w:p w:rsidR="00FD4911" w:rsidRDefault="00FD4911" w:rsidP="00FD4911">
      <w:pPr>
        <w:pStyle w:val="ListParagraph"/>
        <w:numPr>
          <w:ilvl w:val="0"/>
          <w:numId w:val="1"/>
        </w:numPr>
        <w:rPr>
          <w:sz w:val="24"/>
          <w:szCs w:val="24"/>
        </w:rPr>
      </w:pPr>
      <w:r>
        <w:rPr>
          <w:sz w:val="24"/>
          <w:szCs w:val="24"/>
        </w:rPr>
        <w:t>Allows immediate implementation of Ordinance 380.</w:t>
      </w:r>
    </w:p>
    <w:p w:rsidR="00FD4911" w:rsidRDefault="00FD4911" w:rsidP="00FD4911">
      <w:pPr>
        <w:pStyle w:val="ListParagraph"/>
        <w:rPr>
          <w:sz w:val="24"/>
          <w:szCs w:val="24"/>
        </w:rPr>
      </w:pPr>
    </w:p>
    <w:p w:rsidR="00FD4911" w:rsidRDefault="00FD4911" w:rsidP="00FD4911">
      <w:pPr>
        <w:pStyle w:val="ListParagraph"/>
        <w:numPr>
          <w:ilvl w:val="0"/>
          <w:numId w:val="1"/>
        </w:numPr>
        <w:rPr>
          <w:sz w:val="24"/>
          <w:szCs w:val="24"/>
        </w:rPr>
      </w:pPr>
      <w:r>
        <w:rPr>
          <w:sz w:val="24"/>
          <w:szCs w:val="24"/>
        </w:rPr>
        <w:t xml:space="preserve">Court costs went up again.  </w:t>
      </w:r>
      <w:r w:rsidRPr="00C56E17">
        <w:rPr>
          <w:color w:val="FF0000"/>
          <w:sz w:val="24"/>
          <w:szCs w:val="24"/>
        </w:rPr>
        <w:t>Ordinance 381 attached with state notification of increase.</w:t>
      </w:r>
    </w:p>
    <w:p w:rsidR="00FD4911" w:rsidRDefault="00FD4911" w:rsidP="00FD4911">
      <w:pPr>
        <w:pStyle w:val="ListParagraph"/>
        <w:rPr>
          <w:sz w:val="24"/>
          <w:szCs w:val="24"/>
        </w:rPr>
      </w:pPr>
    </w:p>
    <w:p w:rsidR="00FD4911" w:rsidRDefault="00FD4911" w:rsidP="00FD4911">
      <w:pPr>
        <w:pStyle w:val="ListParagraph"/>
        <w:numPr>
          <w:ilvl w:val="0"/>
          <w:numId w:val="1"/>
        </w:numPr>
        <w:rPr>
          <w:sz w:val="24"/>
          <w:szCs w:val="24"/>
        </w:rPr>
      </w:pPr>
      <w:r>
        <w:rPr>
          <w:sz w:val="24"/>
          <w:szCs w:val="24"/>
        </w:rPr>
        <w:lastRenderedPageBreak/>
        <w:t>To allow immediate enforcement of Ordinance 381.</w:t>
      </w:r>
    </w:p>
    <w:p w:rsidR="00FD4911" w:rsidRDefault="00FD4911" w:rsidP="00FD4911">
      <w:pPr>
        <w:pStyle w:val="ListParagraph"/>
        <w:rPr>
          <w:sz w:val="24"/>
          <w:szCs w:val="24"/>
        </w:rPr>
      </w:pPr>
    </w:p>
    <w:p w:rsidR="00FD4911" w:rsidRPr="00DA050F" w:rsidRDefault="00FD4911" w:rsidP="00FD4911">
      <w:pPr>
        <w:pStyle w:val="ListParagraph"/>
        <w:numPr>
          <w:ilvl w:val="0"/>
          <w:numId w:val="1"/>
        </w:numPr>
        <w:rPr>
          <w:color w:val="FF0000"/>
          <w:sz w:val="24"/>
          <w:szCs w:val="24"/>
        </w:rPr>
      </w:pPr>
      <w:r>
        <w:rPr>
          <w:sz w:val="24"/>
          <w:szCs w:val="24"/>
        </w:rPr>
        <w:t xml:space="preserve">A letter is attached with the explanation of the requested addition to the electric rate structure.  This will not change the current rates, just make them legal.  </w:t>
      </w:r>
      <w:r w:rsidRPr="00DA050F">
        <w:rPr>
          <w:color w:val="FF0000"/>
          <w:sz w:val="24"/>
          <w:szCs w:val="24"/>
        </w:rPr>
        <w:t>Letter and Ordinance 309E attached.</w:t>
      </w:r>
    </w:p>
    <w:p w:rsidR="00FD4911" w:rsidRDefault="00FD4911" w:rsidP="00FD4911">
      <w:pPr>
        <w:pStyle w:val="ListParagraph"/>
        <w:rPr>
          <w:color w:val="FF0000"/>
          <w:sz w:val="24"/>
          <w:szCs w:val="24"/>
        </w:rPr>
      </w:pPr>
    </w:p>
    <w:p w:rsidR="00FD4911" w:rsidRDefault="00FD4911" w:rsidP="00FD4911">
      <w:pPr>
        <w:pStyle w:val="ListParagraph"/>
        <w:numPr>
          <w:ilvl w:val="0"/>
          <w:numId w:val="1"/>
        </w:numPr>
        <w:rPr>
          <w:sz w:val="24"/>
          <w:szCs w:val="24"/>
        </w:rPr>
      </w:pPr>
      <w:r w:rsidRPr="00BE686E">
        <w:rPr>
          <w:sz w:val="24"/>
          <w:szCs w:val="24"/>
        </w:rPr>
        <w:t>To allow immediate enforcement of Ordinance 309E.</w:t>
      </w:r>
    </w:p>
    <w:p w:rsidR="00FD4911" w:rsidRDefault="00FD4911" w:rsidP="00FD4911">
      <w:pPr>
        <w:pStyle w:val="ListParagraph"/>
        <w:rPr>
          <w:sz w:val="24"/>
          <w:szCs w:val="24"/>
        </w:rPr>
      </w:pPr>
    </w:p>
    <w:p w:rsidR="00FB7CE5" w:rsidRDefault="00FB7CE5" w:rsidP="00FB7CE5">
      <w:pPr>
        <w:pStyle w:val="ListParagraph"/>
        <w:numPr>
          <w:ilvl w:val="0"/>
          <w:numId w:val="1"/>
        </w:numPr>
        <w:rPr>
          <w:sz w:val="24"/>
          <w:szCs w:val="24"/>
        </w:rPr>
      </w:pPr>
      <w:r>
        <w:rPr>
          <w:sz w:val="24"/>
          <w:szCs w:val="24"/>
        </w:rPr>
        <w:t>New rate</w:t>
      </w:r>
      <w:r w:rsidR="00A57288">
        <w:rPr>
          <w:sz w:val="24"/>
          <w:szCs w:val="24"/>
        </w:rPr>
        <w:t xml:space="preserve">. </w:t>
      </w:r>
      <w:r>
        <w:rPr>
          <w:sz w:val="24"/>
          <w:szCs w:val="24"/>
        </w:rPr>
        <w:t xml:space="preserve"> </w:t>
      </w:r>
      <w:r w:rsidR="00A57288" w:rsidRPr="00A57288">
        <w:rPr>
          <w:color w:val="FF0000"/>
          <w:sz w:val="24"/>
          <w:szCs w:val="24"/>
        </w:rPr>
        <w:t>L</w:t>
      </w:r>
      <w:r w:rsidR="00A57288">
        <w:rPr>
          <w:color w:val="FF0000"/>
          <w:sz w:val="24"/>
          <w:szCs w:val="24"/>
        </w:rPr>
        <w:t>etter</w:t>
      </w:r>
      <w:r w:rsidRPr="00A57288">
        <w:rPr>
          <w:color w:val="FF0000"/>
          <w:sz w:val="24"/>
          <w:szCs w:val="24"/>
        </w:rPr>
        <w:t xml:space="preserve"> attached.</w:t>
      </w:r>
    </w:p>
    <w:p w:rsidR="00FD4911" w:rsidRDefault="00FB7CE5" w:rsidP="00FB7CE5">
      <w:pPr>
        <w:pStyle w:val="ListParagraph"/>
        <w:rPr>
          <w:sz w:val="24"/>
          <w:szCs w:val="24"/>
        </w:rPr>
      </w:pPr>
      <w:r>
        <w:rPr>
          <w:sz w:val="24"/>
          <w:szCs w:val="24"/>
        </w:rPr>
        <w:t xml:space="preserve"> </w:t>
      </w:r>
    </w:p>
    <w:p w:rsidR="00FD4911" w:rsidRDefault="00875EAD" w:rsidP="00FD4911">
      <w:pPr>
        <w:pStyle w:val="ListParagraph"/>
        <w:numPr>
          <w:ilvl w:val="0"/>
          <w:numId w:val="1"/>
        </w:numPr>
        <w:rPr>
          <w:color w:val="FF0000"/>
          <w:sz w:val="24"/>
          <w:szCs w:val="24"/>
        </w:rPr>
      </w:pPr>
      <w:r>
        <w:rPr>
          <w:sz w:val="24"/>
          <w:szCs w:val="24"/>
        </w:rPr>
        <w:t>Chad will</w:t>
      </w:r>
      <w:r w:rsidR="00FB7CE5">
        <w:rPr>
          <w:sz w:val="24"/>
          <w:szCs w:val="24"/>
        </w:rPr>
        <w:t xml:space="preserve"> address the need for them.  </w:t>
      </w:r>
      <w:r w:rsidR="00D104E9" w:rsidRPr="00D104E9">
        <w:rPr>
          <w:color w:val="FF0000"/>
          <w:sz w:val="24"/>
          <w:szCs w:val="24"/>
        </w:rPr>
        <w:t>Quote</w:t>
      </w:r>
      <w:r>
        <w:rPr>
          <w:color w:val="FF0000"/>
          <w:sz w:val="24"/>
          <w:szCs w:val="24"/>
        </w:rPr>
        <w:t xml:space="preserve"> attached for ToughBooks and cameras.</w:t>
      </w:r>
    </w:p>
    <w:p w:rsidR="00D104E9" w:rsidRDefault="00D104E9" w:rsidP="00D104E9">
      <w:pPr>
        <w:pStyle w:val="ListParagraph"/>
        <w:rPr>
          <w:color w:val="FF0000"/>
          <w:sz w:val="24"/>
          <w:szCs w:val="24"/>
        </w:rPr>
      </w:pPr>
    </w:p>
    <w:p w:rsidR="00FD4911" w:rsidRPr="00352B39" w:rsidRDefault="00D104E9" w:rsidP="00D104E9">
      <w:pPr>
        <w:pStyle w:val="ListParagraph"/>
        <w:numPr>
          <w:ilvl w:val="0"/>
          <w:numId w:val="1"/>
        </w:numPr>
        <w:rPr>
          <w:color w:val="FF0000"/>
          <w:sz w:val="24"/>
          <w:szCs w:val="24"/>
        </w:rPr>
      </w:pPr>
      <w:r w:rsidRPr="00D104E9">
        <w:rPr>
          <w:sz w:val="24"/>
          <w:szCs w:val="24"/>
        </w:rPr>
        <w:t>The striping machines are usable and will work for our purposes.  One new machine would be $1500 or more.</w:t>
      </w:r>
      <w:r w:rsidR="00A57288">
        <w:rPr>
          <w:sz w:val="24"/>
          <w:szCs w:val="24"/>
        </w:rPr>
        <w:t xml:space="preserve">  Terry can address the details. </w:t>
      </w:r>
    </w:p>
    <w:p w:rsidR="00352B39" w:rsidRPr="00352B39" w:rsidRDefault="00352B39" w:rsidP="00352B39">
      <w:pPr>
        <w:pStyle w:val="ListParagraph"/>
        <w:rPr>
          <w:color w:val="FF0000"/>
          <w:sz w:val="24"/>
          <w:szCs w:val="24"/>
        </w:rPr>
      </w:pPr>
    </w:p>
    <w:p w:rsidR="005E7BD6" w:rsidRPr="00352B39" w:rsidRDefault="005E7BD6" w:rsidP="00FD4911"/>
    <w:sectPr w:rsidR="005E7BD6" w:rsidRPr="00352B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08" w:rsidRDefault="00463608" w:rsidP="00046EE2">
      <w:r>
        <w:separator/>
      </w:r>
    </w:p>
  </w:endnote>
  <w:endnote w:type="continuationSeparator" w:id="0">
    <w:p w:rsidR="00463608" w:rsidRDefault="00463608" w:rsidP="000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414895"/>
      <w:docPartObj>
        <w:docPartGallery w:val="Page Numbers (Bottom of Page)"/>
        <w:docPartUnique/>
      </w:docPartObj>
    </w:sdtPr>
    <w:sdtEndPr>
      <w:rPr>
        <w:noProof/>
      </w:rPr>
    </w:sdtEndPr>
    <w:sdtContent>
      <w:p w:rsidR="00046EE2" w:rsidRDefault="00046EE2">
        <w:pPr>
          <w:pStyle w:val="Footer"/>
          <w:jc w:val="center"/>
        </w:pPr>
        <w:r>
          <w:fldChar w:fldCharType="begin"/>
        </w:r>
        <w:r>
          <w:instrText xml:space="preserve"> PAGE   \* MERGEFORMAT </w:instrText>
        </w:r>
        <w:r>
          <w:fldChar w:fldCharType="separate"/>
        </w:r>
        <w:r w:rsidR="00C550BF">
          <w:rPr>
            <w:noProof/>
          </w:rPr>
          <w:t>2</w:t>
        </w:r>
        <w:r>
          <w:rPr>
            <w:noProof/>
          </w:rPr>
          <w:fldChar w:fldCharType="end"/>
        </w:r>
      </w:p>
    </w:sdtContent>
  </w:sdt>
  <w:p w:rsidR="00046EE2" w:rsidRDefault="0004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08" w:rsidRDefault="00463608" w:rsidP="00046EE2">
      <w:r>
        <w:separator/>
      </w:r>
    </w:p>
  </w:footnote>
  <w:footnote w:type="continuationSeparator" w:id="0">
    <w:p w:rsidR="00463608" w:rsidRDefault="00463608" w:rsidP="0004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7FC"/>
    <w:multiLevelType w:val="hybridMultilevel"/>
    <w:tmpl w:val="0B5885C6"/>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A3F42"/>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29"/>
    <w:rsid w:val="00014E86"/>
    <w:rsid w:val="00046EE2"/>
    <w:rsid w:val="00072DBB"/>
    <w:rsid w:val="000B3481"/>
    <w:rsid w:val="000C2095"/>
    <w:rsid w:val="00105BB7"/>
    <w:rsid w:val="001060AB"/>
    <w:rsid w:val="0014065C"/>
    <w:rsid w:val="00153F83"/>
    <w:rsid w:val="00190366"/>
    <w:rsid w:val="001B3D86"/>
    <w:rsid w:val="00240773"/>
    <w:rsid w:val="002B4129"/>
    <w:rsid w:val="002E71D0"/>
    <w:rsid w:val="00307041"/>
    <w:rsid w:val="00315B3C"/>
    <w:rsid w:val="00331785"/>
    <w:rsid w:val="003451DA"/>
    <w:rsid w:val="00351071"/>
    <w:rsid w:val="00352B39"/>
    <w:rsid w:val="003801B1"/>
    <w:rsid w:val="003A3331"/>
    <w:rsid w:val="003C4104"/>
    <w:rsid w:val="003D5802"/>
    <w:rsid w:val="003D6759"/>
    <w:rsid w:val="003E69EA"/>
    <w:rsid w:val="00427F7A"/>
    <w:rsid w:val="004301A0"/>
    <w:rsid w:val="004522D1"/>
    <w:rsid w:val="004576AB"/>
    <w:rsid w:val="004606CE"/>
    <w:rsid w:val="00463608"/>
    <w:rsid w:val="00487511"/>
    <w:rsid w:val="00497882"/>
    <w:rsid w:val="004C5382"/>
    <w:rsid w:val="004F33DA"/>
    <w:rsid w:val="00517CD8"/>
    <w:rsid w:val="00563A8E"/>
    <w:rsid w:val="0059592D"/>
    <w:rsid w:val="005A163C"/>
    <w:rsid w:val="005D2B0A"/>
    <w:rsid w:val="005E7BD6"/>
    <w:rsid w:val="005F40E3"/>
    <w:rsid w:val="00600CE5"/>
    <w:rsid w:val="00623740"/>
    <w:rsid w:val="0063323B"/>
    <w:rsid w:val="00693851"/>
    <w:rsid w:val="006C077C"/>
    <w:rsid w:val="006E2973"/>
    <w:rsid w:val="006E3FAC"/>
    <w:rsid w:val="007A776F"/>
    <w:rsid w:val="007D156F"/>
    <w:rsid w:val="008069B6"/>
    <w:rsid w:val="008208E2"/>
    <w:rsid w:val="00874B3E"/>
    <w:rsid w:val="00875EAD"/>
    <w:rsid w:val="008947EE"/>
    <w:rsid w:val="008E2E7E"/>
    <w:rsid w:val="00952CB5"/>
    <w:rsid w:val="00957041"/>
    <w:rsid w:val="00970729"/>
    <w:rsid w:val="00A03AC0"/>
    <w:rsid w:val="00A32616"/>
    <w:rsid w:val="00A57288"/>
    <w:rsid w:val="00AD76B0"/>
    <w:rsid w:val="00AF4B18"/>
    <w:rsid w:val="00B50A91"/>
    <w:rsid w:val="00B639AC"/>
    <w:rsid w:val="00B84998"/>
    <w:rsid w:val="00B9059E"/>
    <w:rsid w:val="00C3246C"/>
    <w:rsid w:val="00C446BB"/>
    <w:rsid w:val="00C45C91"/>
    <w:rsid w:val="00C5089F"/>
    <w:rsid w:val="00C550BF"/>
    <w:rsid w:val="00C6572A"/>
    <w:rsid w:val="00C77DAE"/>
    <w:rsid w:val="00CD7380"/>
    <w:rsid w:val="00CE3519"/>
    <w:rsid w:val="00D0231E"/>
    <w:rsid w:val="00D104E9"/>
    <w:rsid w:val="00D23A20"/>
    <w:rsid w:val="00D54545"/>
    <w:rsid w:val="00D5703E"/>
    <w:rsid w:val="00DA3DFB"/>
    <w:rsid w:val="00DC010F"/>
    <w:rsid w:val="00E10114"/>
    <w:rsid w:val="00E22FAE"/>
    <w:rsid w:val="00ED15BC"/>
    <w:rsid w:val="00EE1D54"/>
    <w:rsid w:val="00F02378"/>
    <w:rsid w:val="00F2761A"/>
    <w:rsid w:val="00F27939"/>
    <w:rsid w:val="00F528BF"/>
    <w:rsid w:val="00F8498C"/>
    <w:rsid w:val="00F972B9"/>
    <w:rsid w:val="00FB7CE5"/>
    <w:rsid w:val="00FD4911"/>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C02"/>
  <w15:chartTrackingRefBased/>
  <w15:docId w15:val="{2BF7675F-84A6-49EA-8AD1-479A4E44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29"/>
    <w:pPr>
      <w:ind w:left="720"/>
      <w:contextualSpacing/>
    </w:pPr>
  </w:style>
  <w:style w:type="paragraph" w:styleId="BalloonText">
    <w:name w:val="Balloon Text"/>
    <w:basedOn w:val="Normal"/>
    <w:link w:val="BalloonTextChar"/>
    <w:uiPriority w:val="99"/>
    <w:semiHidden/>
    <w:unhideWhenUsed/>
    <w:rsid w:val="00307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41"/>
    <w:rPr>
      <w:rFonts w:ascii="Segoe UI" w:hAnsi="Segoe UI" w:cs="Segoe UI"/>
      <w:sz w:val="18"/>
      <w:szCs w:val="18"/>
    </w:rPr>
  </w:style>
  <w:style w:type="paragraph" w:styleId="Header">
    <w:name w:val="header"/>
    <w:basedOn w:val="Normal"/>
    <w:link w:val="HeaderChar"/>
    <w:uiPriority w:val="99"/>
    <w:unhideWhenUsed/>
    <w:rsid w:val="00046EE2"/>
    <w:pPr>
      <w:tabs>
        <w:tab w:val="center" w:pos="4680"/>
        <w:tab w:val="right" w:pos="9360"/>
      </w:tabs>
    </w:pPr>
  </w:style>
  <w:style w:type="character" w:customStyle="1" w:styleId="HeaderChar">
    <w:name w:val="Header Char"/>
    <w:basedOn w:val="DefaultParagraphFont"/>
    <w:link w:val="Header"/>
    <w:uiPriority w:val="99"/>
    <w:rsid w:val="00046EE2"/>
  </w:style>
  <w:style w:type="paragraph" w:styleId="Footer">
    <w:name w:val="footer"/>
    <w:basedOn w:val="Normal"/>
    <w:link w:val="FooterChar"/>
    <w:uiPriority w:val="99"/>
    <w:unhideWhenUsed/>
    <w:rsid w:val="00046EE2"/>
    <w:pPr>
      <w:tabs>
        <w:tab w:val="center" w:pos="4680"/>
        <w:tab w:val="right" w:pos="9360"/>
      </w:tabs>
    </w:pPr>
  </w:style>
  <w:style w:type="character" w:customStyle="1" w:styleId="FooterChar">
    <w:name w:val="Footer Char"/>
    <w:basedOn w:val="DefaultParagraphFont"/>
    <w:link w:val="Footer"/>
    <w:uiPriority w:val="99"/>
    <w:rsid w:val="0004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2017-09-29T15:55:00Z</cp:lastPrinted>
  <dcterms:created xsi:type="dcterms:W3CDTF">2017-10-31T17:32:00Z</dcterms:created>
  <dcterms:modified xsi:type="dcterms:W3CDTF">2017-11-03T16:14:00Z</dcterms:modified>
</cp:coreProperties>
</file>